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0BDDC" w14:textId="59B452EC" w:rsidR="00AA64D2" w:rsidRPr="00AA64D2" w:rsidRDefault="00AA64D2" w:rsidP="00AA64D2">
      <w:pPr>
        <w:shd w:val="clear" w:color="auto" w:fill="E7F5FC"/>
        <w:spacing w:after="60" w:line="288" w:lineRule="atLeast"/>
        <w:outlineLvl w:val="2"/>
        <w:rPr>
          <w:rFonts w:ascii="Arial" w:eastAsia="Times New Roman" w:hAnsi="Arial" w:cs="Arial"/>
          <w:b/>
          <w:bCs/>
          <w:color w:val="0061A3"/>
          <w:sz w:val="29"/>
          <w:szCs w:val="29"/>
        </w:rPr>
      </w:pPr>
      <w:r>
        <w:rPr>
          <w:rFonts w:ascii="Arial" w:eastAsia="Times New Roman" w:hAnsi="Arial" w:cs="Arial"/>
          <w:b/>
          <w:bCs/>
          <w:noProof/>
          <w:color w:val="0061A3"/>
          <w:sz w:val="29"/>
          <w:szCs w:val="29"/>
        </w:rPr>
        <mc:AlternateContent>
          <mc:Choice Requires="wps">
            <w:drawing>
              <wp:anchor distT="0" distB="0" distL="114300" distR="114300" simplePos="0" relativeHeight="251659264" behindDoc="0" locked="0" layoutInCell="1" allowOverlap="1" wp14:anchorId="75DE0E29" wp14:editId="3A4976C2">
                <wp:simplePos x="0" y="0"/>
                <wp:positionH relativeFrom="margin">
                  <wp:posOffset>-53340</wp:posOffset>
                </wp:positionH>
                <wp:positionV relativeFrom="paragraph">
                  <wp:posOffset>-45720</wp:posOffset>
                </wp:positionV>
                <wp:extent cx="6027420" cy="8221980"/>
                <wp:effectExtent l="38100" t="38100" r="30480" b="45720"/>
                <wp:wrapNone/>
                <wp:docPr id="2" name="Rectangle 2"/>
                <wp:cNvGraphicFramePr/>
                <a:graphic xmlns:a="http://schemas.openxmlformats.org/drawingml/2006/main">
                  <a:graphicData uri="http://schemas.microsoft.com/office/word/2010/wordprocessingShape">
                    <wps:wsp>
                      <wps:cNvSpPr/>
                      <wps:spPr>
                        <a:xfrm>
                          <a:off x="0" y="0"/>
                          <a:ext cx="6027420" cy="8221980"/>
                        </a:xfrm>
                        <a:prstGeom prst="rect">
                          <a:avLst/>
                        </a:prstGeom>
                        <a:noFill/>
                        <a:ln w="698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8D96F" id="Rectangle 2" o:spid="_x0000_s1026" style="position:absolute;margin-left:-4.2pt;margin-top:-3.6pt;width:474.6pt;height:64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" filled="f" strokecolor="#1f3763 [1604]" strokeweight="5.5pt">
                <w10:wrap anchorx="margin"/>
              </v:rect>
            </w:pict>
          </mc:Fallback>
        </mc:AlternateContent>
      </w:r>
      <w:r w:rsidRPr="00AA64D2">
        <w:rPr>
          <w:rFonts w:ascii="Arial" w:eastAsia="Times New Roman" w:hAnsi="Arial" w:cs="Arial"/>
          <w:b/>
          <w:bCs/>
          <w:color w:val="0061A3"/>
          <w:sz w:val="29"/>
          <w:szCs w:val="29"/>
        </w:rPr>
        <w:t>Am I covered by the Manitoba WCB if I have COVID-19?</w:t>
      </w:r>
    </w:p>
    <w:p w14:paraId="49006E2C" w14:textId="77777777" w:rsidR="00AA64D2" w:rsidRP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Work-related injuries and illnesses, including in some cases COVID-19, have always been and continue to be covered by the WCB and determined on a case-by-case basis.</w:t>
      </w:r>
    </w:p>
    <w:p w14:paraId="308F723D" w14:textId="77777777" w:rsidR="00AA64D2" w:rsidRP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 </w:t>
      </w:r>
    </w:p>
    <w:p w14:paraId="0A1E695A" w14:textId="77777777" w:rsidR="00AA64D2" w:rsidRPr="00AA64D2" w:rsidRDefault="00AA64D2" w:rsidP="00AA64D2">
      <w:pPr>
        <w:shd w:val="clear" w:color="auto" w:fill="E7F5FC"/>
        <w:spacing w:after="60" w:line="288" w:lineRule="atLeast"/>
        <w:outlineLvl w:val="2"/>
        <w:rPr>
          <w:rFonts w:ascii="Arial" w:eastAsia="Times New Roman" w:hAnsi="Arial" w:cs="Arial"/>
          <w:b/>
          <w:bCs/>
          <w:color w:val="0061A3"/>
          <w:sz w:val="29"/>
          <w:szCs w:val="29"/>
        </w:rPr>
      </w:pPr>
      <w:r w:rsidRPr="00AA64D2">
        <w:rPr>
          <w:rFonts w:ascii="Arial" w:eastAsia="Times New Roman" w:hAnsi="Arial" w:cs="Arial"/>
          <w:b/>
          <w:bCs/>
          <w:color w:val="0061A3"/>
          <w:sz w:val="29"/>
          <w:szCs w:val="29"/>
        </w:rPr>
        <w:t>Is COVID-19 work-related?</w:t>
      </w:r>
    </w:p>
    <w:p w14:paraId="4BBC5758" w14:textId="77777777" w:rsidR="00AA64D2" w:rsidRP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 xml:space="preserve">Most instances of COVID-19 are not work-related. However, the nature and type of work you do may put you at greater risk of contracting the virus than the </w:t>
      </w:r>
      <w:proofErr w:type="gramStart"/>
      <w:r w:rsidRPr="00AA64D2">
        <w:rPr>
          <w:rFonts w:ascii="Arial" w:eastAsia="Times New Roman" w:hAnsi="Arial" w:cs="Arial"/>
          <w:color w:val="6F6F6F"/>
          <w:sz w:val="24"/>
          <w:szCs w:val="24"/>
        </w:rPr>
        <w:t>general public</w:t>
      </w:r>
      <w:proofErr w:type="gramEnd"/>
      <w:r w:rsidRPr="00AA64D2">
        <w:rPr>
          <w:rFonts w:ascii="Arial" w:eastAsia="Times New Roman" w:hAnsi="Arial" w:cs="Arial"/>
          <w:color w:val="6F6F6F"/>
          <w:sz w:val="24"/>
          <w:szCs w:val="24"/>
        </w:rPr>
        <w:t>. Nurses, health care aides and other direct care providers in hospitals or long-term care facilities are some examples of workers who may be at greater risk.</w:t>
      </w:r>
    </w:p>
    <w:p w14:paraId="136FA6E9" w14:textId="77777777" w:rsidR="00AA64D2" w:rsidRP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 </w:t>
      </w:r>
    </w:p>
    <w:p w14:paraId="3D62E740" w14:textId="77777777" w:rsidR="00AA64D2" w:rsidRPr="00AA64D2" w:rsidRDefault="00AA64D2" w:rsidP="00AA64D2">
      <w:pPr>
        <w:shd w:val="clear" w:color="auto" w:fill="E7F5FC"/>
        <w:spacing w:after="60" w:line="288" w:lineRule="atLeast"/>
        <w:outlineLvl w:val="2"/>
        <w:rPr>
          <w:rFonts w:ascii="Arial" w:eastAsia="Times New Roman" w:hAnsi="Arial" w:cs="Arial"/>
          <w:b/>
          <w:bCs/>
          <w:color w:val="0061A3"/>
          <w:sz w:val="29"/>
          <w:szCs w:val="29"/>
        </w:rPr>
      </w:pPr>
      <w:r w:rsidRPr="00AA64D2">
        <w:rPr>
          <w:rFonts w:ascii="Arial" w:eastAsia="Times New Roman" w:hAnsi="Arial" w:cs="Arial"/>
          <w:b/>
          <w:bCs/>
          <w:color w:val="0061A3"/>
          <w:sz w:val="29"/>
          <w:szCs w:val="29"/>
        </w:rPr>
        <w:t>When might a COVID-19 claim be accepted?</w:t>
      </w:r>
    </w:p>
    <w:p w14:paraId="164E5B58" w14:textId="77777777" w:rsidR="00AA64D2" w:rsidRP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 xml:space="preserve">For a COVID-19 claim to be accepted, the WCB must determine that you contracted the virus </w:t>
      </w:r>
      <w:proofErr w:type="gramStart"/>
      <w:r w:rsidRPr="00AA64D2">
        <w:rPr>
          <w:rFonts w:ascii="Arial" w:eastAsia="Times New Roman" w:hAnsi="Arial" w:cs="Arial"/>
          <w:color w:val="6F6F6F"/>
          <w:sz w:val="24"/>
          <w:szCs w:val="24"/>
        </w:rPr>
        <w:t>as a result of</w:t>
      </w:r>
      <w:proofErr w:type="gramEnd"/>
      <w:r w:rsidRPr="00AA64D2">
        <w:rPr>
          <w:rFonts w:ascii="Arial" w:eastAsia="Times New Roman" w:hAnsi="Arial" w:cs="Arial"/>
          <w:color w:val="6F6F6F"/>
          <w:sz w:val="24"/>
          <w:szCs w:val="24"/>
        </w:rPr>
        <w:t xml:space="preserve"> an exposure arising out of and in the course of employment.</w:t>
      </w:r>
    </w:p>
    <w:p w14:paraId="5712F152" w14:textId="77777777" w:rsidR="00AA64D2" w:rsidRP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 </w:t>
      </w:r>
    </w:p>
    <w:p w14:paraId="0CC0B307" w14:textId="77777777" w:rsidR="00AA64D2" w:rsidRPr="00AA64D2" w:rsidRDefault="00AA64D2" w:rsidP="00AA64D2">
      <w:pPr>
        <w:shd w:val="clear" w:color="auto" w:fill="E7F5FC"/>
        <w:spacing w:after="60" w:line="288" w:lineRule="atLeast"/>
        <w:outlineLvl w:val="2"/>
        <w:rPr>
          <w:rFonts w:ascii="Arial" w:eastAsia="Times New Roman" w:hAnsi="Arial" w:cs="Arial"/>
          <w:b/>
          <w:bCs/>
          <w:color w:val="0061A3"/>
          <w:sz w:val="29"/>
          <w:szCs w:val="29"/>
        </w:rPr>
      </w:pPr>
      <w:r w:rsidRPr="00AA64D2">
        <w:rPr>
          <w:rFonts w:ascii="Arial" w:eastAsia="Times New Roman" w:hAnsi="Arial" w:cs="Arial"/>
          <w:b/>
          <w:bCs/>
          <w:color w:val="0061A3"/>
          <w:sz w:val="29"/>
          <w:szCs w:val="29"/>
        </w:rPr>
        <w:t>How will the WCB make this determination?</w:t>
      </w:r>
    </w:p>
    <w:p w14:paraId="57A0DE05" w14:textId="77777777" w:rsidR="00AA64D2" w:rsidRP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The WCB adjudicates work relatedness and benefit entitlement based on the specific and unique circumstances of each individual case. The WCB gathers information from you and other sources to assist in making this decision.</w:t>
      </w:r>
    </w:p>
    <w:p w14:paraId="517254C9" w14:textId="77777777" w:rsidR="00AA64D2" w:rsidRP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 </w:t>
      </w:r>
    </w:p>
    <w:p w14:paraId="2A2B7D3C" w14:textId="77777777" w:rsidR="00AA64D2" w:rsidRPr="00AA64D2" w:rsidRDefault="00AA64D2" w:rsidP="00AA64D2">
      <w:pPr>
        <w:shd w:val="clear" w:color="auto" w:fill="E7F5FC"/>
        <w:spacing w:after="60" w:line="288" w:lineRule="atLeast"/>
        <w:outlineLvl w:val="2"/>
        <w:rPr>
          <w:rFonts w:ascii="Arial" w:eastAsia="Times New Roman" w:hAnsi="Arial" w:cs="Arial"/>
          <w:b/>
          <w:bCs/>
          <w:color w:val="0061A3"/>
          <w:sz w:val="29"/>
          <w:szCs w:val="29"/>
        </w:rPr>
      </w:pPr>
      <w:r w:rsidRPr="00AA64D2">
        <w:rPr>
          <w:rFonts w:ascii="Arial" w:eastAsia="Times New Roman" w:hAnsi="Arial" w:cs="Arial"/>
          <w:b/>
          <w:bCs/>
          <w:color w:val="0061A3"/>
          <w:sz w:val="29"/>
          <w:szCs w:val="29"/>
        </w:rPr>
        <w:t>How is work-relatedness determined?</w:t>
      </w:r>
    </w:p>
    <w:p w14:paraId="617034F2" w14:textId="77777777" w:rsidR="00AA64D2" w:rsidRP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To determine the work-relatedness of COVID-19 claims, the WCB looks at details such as the person’s employment activities, their symptoms and whether they have a diagnosis of COVID-19.</w:t>
      </w:r>
    </w:p>
    <w:p w14:paraId="28AC1310" w14:textId="1DEF4C77" w:rsid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 </w:t>
      </w:r>
    </w:p>
    <w:p w14:paraId="00552B9B" w14:textId="5E767987" w:rsidR="00EE7E72" w:rsidRDefault="00EE7E72" w:rsidP="00AA64D2">
      <w:pPr>
        <w:shd w:val="clear" w:color="auto" w:fill="E7F5FC"/>
        <w:spacing w:before="60" w:after="240" w:line="420" w:lineRule="atLeast"/>
        <w:rPr>
          <w:rFonts w:ascii="Arial" w:eastAsia="Times New Roman" w:hAnsi="Arial" w:cs="Arial"/>
          <w:color w:val="6F6F6F"/>
          <w:sz w:val="24"/>
          <w:szCs w:val="24"/>
        </w:rPr>
      </w:pPr>
    </w:p>
    <w:p w14:paraId="02210DEF" w14:textId="3018F161" w:rsidR="00EE7E72" w:rsidRPr="00AA64D2" w:rsidRDefault="00EE7E72" w:rsidP="00AA64D2">
      <w:pPr>
        <w:shd w:val="clear" w:color="auto" w:fill="E7F5FC"/>
        <w:spacing w:before="60" w:after="240" w:line="420" w:lineRule="atLeast"/>
        <w:rPr>
          <w:rFonts w:ascii="Arial" w:eastAsia="Times New Roman" w:hAnsi="Arial" w:cs="Arial"/>
          <w:color w:val="6F6F6F"/>
          <w:sz w:val="24"/>
          <w:szCs w:val="24"/>
        </w:rPr>
      </w:pPr>
      <w:r>
        <w:rPr>
          <w:rFonts w:ascii="Arial" w:eastAsia="Times New Roman" w:hAnsi="Arial" w:cs="Arial"/>
          <w:b/>
          <w:bCs/>
          <w:noProof/>
          <w:color w:val="0061A3"/>
          <w:sz w:val="29"/>
          <w:szCs w:val="29"/>
        </w:rPr>
        <w:lastRenderedPageBreak/>
        <mc:AlternateContent>
          <mc:Choice Requires="wps">
            <w:drawing>
              <wp:anchor distT="0" distB="0" distL="114300" distR="114300" simplePos="0" relativeHeight="251661312" behindDoc="0" locked="0" layoutInCell="1" allowOverlap="1" wp14:anchorId="340FEE28" wp14:editId="2DC7C82E">
                <wp:simplePos x="0" y="0"/>
                <wp:positionH relativeFrom="margin">
                  <wp:posOffset>-68580</wp:posOffset>
                </wp:positionH>
                <wp:positionV relativeFrom="paragraph">
                  <wp:posOffset>-38100</wp:posOffset>
                </wp:positionV>
                <wp:extent cx="6019800" cy="7528560"/>
                <wp:effectExtent l="38100" t="38100" r="38100" b="34290"/>
                <wp:wrapNone/>
                <wp:docPr id="3" name="Rectangle 3"/>
                <wp:cNvGraphicFramePr/>
                <a:graphic xmlns:a="http://schemas.openxmlformats.org/drawingml/2006/main">
                  <a:graphicData uri="http://schemas.microsoft.com/office/word/2010/wordprocessingShape">
                    <wps:wsp>
                      <wps:cNvSpPr/>
                      <wps:spPr>
                        <a:xfrm>
                          <a:off x="0" y="0"/>
                          <a:ext cx="6019800" cy="7528560"/>
                        </a:xfrm>
                        <a:prstGeom prst="rect">
                          <a:avLst/>
                        </a:prstGeom>
                        <a:noFill/>
                        <a:ln w="698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DAE88" id="Rectangle 3" o:spid="_x0000_s1026" style="position:absolute;margin-left:-5.4pt;margin-top:-3pt;width:474pt;height:59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" filled="f" strokecolor="#2f528f" strokeweight="5.5pt">
                <w10:wrap anchorx="margin"/>
              </v:rect>
            </w:pict>
          </mc:Fallback>
        </mc:AlternateContent>
      </w:r>
    </w:p>
    <w:p w14:paraId="6C641CE9" w14:textId="4972C398" w:rsidR="00AA64D2" w:rsidRPr="00AA64D2" w:rsidRDefault="00AA64D2" w:rsidP="00AA64D2">
      <w:pPr>
        <w:shd w:val="clear" w:color="auto" w:fill="E7F5FC"/>
        <w:spacing w:after="60" w:line="288" w:lineRule="atLeast"/>
        <w:outlineLvl w:val="2"/>
        <w:rPr>
          <w:rFonts w:ascii="Arial" w:eastAsia="Times New Roman" w:hAnsi="Arial" w:cs="Arial"/>
          <w:b/>
          <w:bCs/>
          <w:color w:val="0061A3"/>
          <w:sz w:val="29"/>
          <w:szCs w:val="29"/>
        </w:rPr>
      </w:pPr>
      <w:r w:rsidRPr="00AA64D2">
        <w:rPr>
          <w:rFonts w:ascii="Arial" w:eastAsia="Times New Roman" w:hAnsi="Arial" w:cs="Arial"/>
          <w:b/>
          <w:bCs/>
          <w:color w:val="0061A3"/>
          <w:sz w:val="29"/>
          <w:szCs w:val="29"/>
        </w:rPr>
        <w:t>Do I need a confirmed diagnosis of COVID-19 to receive WCB benefits?</w:t>
      </w:r>
    </w:p>
    <w:p w14:paraId="57B5F727" w14:textId="7E8D72C3" w:rsidR="00AA64D2" w:rsidRP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While a diagnosis is generally not required, the WCB considers the facts in each case to determine entitlement.</w:t>
      </w:r>
    </w:p>
    <w:p w14:paraId="7AD76B35" w14:textId="1A2D6358" w:rsidR="00AA64D2" w:rsidRP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 </w:t>
      </w:r>
    </w:p>
    <w:p w14:paraId="3538BA81" w14:textId="633BCAEB" w:rsidR="00AA64D2" w:rsidRPr="00AA64D2" w:rsidRDefault="00AA64D2" w:rsidP="00AA64D2">
      <w:pPr>
        <w:shd w:val="clear" w:color="auto" w:fill="E7F5FC"/>
        <w:spacing w:after="60" w:line="288" w:lineRule="atLeast"/>
        <w:outlineLvl w:val="2"/>
        <w:rPr>
          <w:rFonts w:ascii="Arial" w:eastAsia="Times New Roman" w:hAnsi="Arial" w:cs="Arial"/>
          <w:b/>
          <w:bCs/>
          <w:color w:val="0061A3"/>
          <w:sz w:val="29"/>
          <w:szCs w:val="29"/>
        </w:rPr>
      </w:pPr>
      <w:r w:rsidRPr="00AA64D2">
        <w:rPr>
          <w:rFonts w:ascii="Arial" w:eastAsia="Times New Roman" w:hAnsi="Arial" w:cs="Arial"/>
          <w:b/>
          <w:bCs/>
          <w:color w:val="0061A3"/>
          <w:sz w:val="29"/>
          <w:szCs w:val="29"/>
        </w:rPr>
        <w:t>Does the WCB cover me for self-isolation or quarantine if I'm not sick?</w:t>
      </w:r>
    </w:p>
    <w:p w14:paraId="5C57B037" w14:textId="686CC6F1" w:rsidR="00AA64D2" w:rsidRP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No, the WCB does not provide coverage when you are quarantined, self-isolating or sent home on a precautionary basis and are symptom free. However, should you develop symptoms during quarantine, you may be eligible for benefits.</w:t>
      </w:r>
    </w:p>
    <w:p w14:paraId="2B102784" w14:textId="0A778214" w:rsidR="00AA64D2" w:rsidRP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 </w:t>
      </w:r>
    </w:p>
    <w:p w14:paraId="25C8BE42" w14:textId="77777777" w:rsidR="00AA64D2" w:rsidRPr="00AA64D2" w:rsidRDefault="00AA64D2" w:rsidP="00AA64D2">
      <w:pPr>
        <w:shd w:val="clear" w:color="auto" w:fill="E7F5FC"/>
        <w:spacing w:after="60" w:line="288" w:lineRule="atLeast"/>
        <w:outlineLvl w:val="2"/>
        <w:rPr>
          <w:rFonts w:ascii="Arial" w:eastAsia="Times New Roman" w:hAnsi="Arial" w:cs="Arial"/>
          <w:b/>
          <w:bCs/>
          <w:color w:val="0061A3"/>
          <w:sz w:val="29"/>
          <w:szCs w:val="29"/>
        </w:rPr>
      </w:pPr>
      <w:r w:rsidRPr="00AA64D2">
        <w:rPr>
          <w:rFonts w:ascii="Arial" w:eastAsia="Times New Roman" w:hAnsi="Arial" w:cs="Arial"/>
          <w:b/>
          <w:bCs/>
          <w:color w:val="0061A3"/>
          <w:sz w:val="29"/>
          <w:szCs w:val="29"/>
        </w:rPr>
        <w:t>I think I contracted COVID-19 at work. What should I do next?</w:t>
      </w:r>
    </w:p>
    <w:p w14:paraId="2137B282" w14:textId="77777777" w:rsidR="00AA64D2" w:rsidRP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If you believe you contracted the virus while at work, you should let your employer know and complete a </w:t>
      </w:r>
      <w:hyperlink r:id="rId4" w:history="1">
        <w:r w:rsidRPr="00AA64D2">
          <w:rPr>
            <w:rFonts w:ascii="Arial" w:eastAsia="Times New Roman" w:hAnsi="Arial" w:cs="Arial"/>
            <w:b/>
            <w:bCs/>
            <w:color w:val="0061A3"/>
            <w:sz w:val="24"/>
            <w:szCs w:val="24"/>
            <w:u w:val="single"/>
          </w:rPr>
          <w:t>Notice of Injury</w:t>
        </w:r>
      </w:hyperlink>
      <w:r w:rsidRPr="00AA64D2">
        <w:rPr>
          <w:rFonts w:ascii="Arial" w:eastAsia="Times New Roman" w:hAnsi="Arial" w:cs="Arial"/>
          <w:color w:val="6F6F6F"/>
          <w:sz w:val="24"/>
          <w:szCs w:val="24"/>
        </w:rPr>
        <w:t> form. If you have missed time from work or attended medical treatment, you may </w:t>
      </w:r>
      <w:hyperlink r:id="rId5" w:history="1">
        <w:r w:rsidRPr="00AA64D2">
          <w:rPr>
            <w:rFonts w:ascii="Arial" w:eastAsia="Times New Roman" w:hAnsi="Arial" w:cs="Arial"/>
            <w:b/>
            <w:bCs/>
            <w:color w:val="0061A3"/>
            <w:sz w:val="24"/>
            <w:szCs w:val="24"/>
            <w:u w:val="single"/>
          </w:rPr>
          <w:t>file a claim </w:t>
        </w:r>
      </w:hyperlink>
      <w:r w:rsidRPr="00AA64D2">
        <w:rPr>
          <w:rFonts w:ascii="Arial" w:eastAsia="Times New Roman" w:hAnsi="Arial" w:cs="Arial"/>
          <w:color w:val="6F6F6F"/>
          <w:sz w:val="24"/>
          <w:szCs w:val="24"/>
        </w:rPr>
        <w:t>with us to determine if you are eligible for benefits. </w:t>
      </w:r>
    </w:p>
    <w:p w14:paraId="70C7F878" w14:textId="77777777" w:rsidR="00AA64D2" w:rsidRP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 </w:t>
      </w:r>
    </w:p>
    <w:p w14:paraId="42940C3A" w14:textId="77777777" w:rsidR="00AA64D2" w:rsidRPr="00AA64D2" w:rsidRDefault="00AA64D2" w:rsidP="00AA64D2">
      <w:pPr>
        <w:shd w:val="clear" w:color="auto" w:fill="E7F5FC"/>
        <w:spacing w:after="60" w:line="288" w:lineRule="atLeast"/>
        <w:outlineLvl w:val="2"/>
        <w:rPr>
          <w:rFonts w:ascii="Arial" w:eastAsia="Times New Roman" w:hAnsi="Arial" w:cs="Arial"/>
          <w:b/>
          <w:bCs/>
          <w:color w:val="0061A3"/>
          <w:sz w:val="29"/>
          <w:szCs w:val="29"/>
        </w:rPr>
      </w:pPr>
      <w:r w:rsidRPr="00AA64D2">
        <w:rPr>
          <w:rFonts w:ascii="Arial" w:eastAsia="Times New Roman" w:hAnsi="Arial" w:cs="Arial"/>
          <w:b/>
          <w:bCs/>
          <w:color w:val="0061A3"/>
          <w:sz w:val="29"/>
          <w:szCs w:val="29"/>
        </w:rPr>
        <w:t>I already have a WCB claim. What does this mean for me?</w:t>
      </w:r>
    </w:p>
    <w:p w14:paraId="44A5F7FE" w14:textId="77777777" w:rsidR="00AA64D2" w:rsidRP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The WCB continues to make decisions on your claim, share information with you and pay your benefits, where eligible. If you are currently receiving benefits, the WCB encourages you to </w:t>
      </w:r>
      <w:hyperlink r:id="rId6" w:history="1">
        <w:r w:rsidRPr="00AA64D2">
          <w:rPr>
            <w:rFonts w:ascii="Arial" w:eastAsia="Times New Roman" w:hAnsi="Arial" w:cs="Arial"/>
            <w:b/>
            <w:bCs/>
            <w:color w:val="0061A3"/>
            <w:sz w:val="24"/>
            <w:szCs w:val="24"/>
            <w:u w:val="single"/>
          </w:rPr>
          <w:t>sign up for direct deposit</w:t>
        </w:r>
      </w:hyperlink>
      <w:r w:rsidRPr="00AA64D2">
        <w:rPr>
          <w:rFonts w:ascii="Arial" w:eastAsia="Times New Roman" w:hAnsi="Arial" w:cs="Arial"/>
          <w:color w:val="6F6F6F"/>
          <w:sz w:val="24"/>
          <w:szCs w:val="24"/>
        </w:rPr>
        <w:t>. To ensure timely set up, please email your form to </w:t>
      </w:r>
      <w:hyperlink r:id="rId7" w:history="1">
        <w:r w:rsidRPr="00AA64D2">
          <w:rPr>
            <w:rFonts w:ascii="Arial" w:eastAsia="Times New Roman" w:hAnsi="Arial" w:cs="Arial"/>
            <w:b/>
            <w:bCs/>
            <w:color w:val="0061A3"/>
            <w:sz w:val="24"/>
            <w:szCs w:val="24"/>
            <w:u w:val="single"/>
          </w:rPr>
          <w:t>DirectDeposit@wcb.mb.ca</w:t>
        </w:r>
      </w:hyperlink>
      <w:r w:rsidRPr="00AA64D2">
        <w:rPr>
          <w:rFonts w:ascii="Arial" w:eastAsia="Times New Roman" w:hAnsi="Arial" w:cs="Arial"/>
          <w:color w:val="6F6F6F"/>
          <w:sz w:val="24"/>
          <w:szCs w:val="24"/>
        </w:rPr>
        <w:t>.</w:t>
      </w:r>
    </w:p>
    <w:p w14:paraId="2E27ACD5" w14:textId="77777777" w:rsidR="00AA64D2" w:rsidRPr="00AA64D2" w:rsidRDefault="00AA64D2" w:rsidP="00AA64D2">
      <w:pPr>
        <w:shd w:val="clear" w:color="auto" w:fill="E7F5FC"/>
        <w:spacing w:before="60" w:after="240" w:line="420" w:lineRule="atLeast"/>
        <w:rPr>
          <w:rFonts w:ascii="Arial" w:eastAsia="Times New Roman" w:hAnsi="Arial" w:cs="Arial"/>
          <w:color w:val="6F6F6F"/>
          <w:sz w:val="24"/>
          <w:szCs w:val="24"/>
        </w:rPr>
      </w:pPr>
      <w:r w:rsidRPr="00AA64D2">
        <w:rPr>
          <w:rFonts w:ascii="Arial" w:eastAsia="Times New Roman" w:hAnsi="Arial" w:cs="Arial"/>
          <w:color w:val="6F6F6F"/>
          <w:sz w:val="24"/>
          <w:szCs w:val="24"/>
        </w:rPr>
        <w:t> </w:t>
      </w:r>
    </w:p>
    <w:p w14:paraId="4F22875A" w14:textId="77777777" w:rsidR="00D83A71" w:rsidRDefault="00D83A71"/>
    <w:sectPr w:rsidR="00D83A71" w:rsidSect="00EE7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D2"/>
    <w:rsid w:val="00792E80"/>
    <w:rsid w:val="00AA64D2"/>
    <w:rsid w:val="00D83A71"/>
    <w:rsid w:val="00EE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F0AE"/>
  <w15:chartTrackingRefBased/>
  <w15:docId w15:val="{42A02AD3-C286-4E29-BC6A-C100D9F7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64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64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64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4D2"/>
    <w:rPr>
      <w:b/>
      <w:bCs/>
    </w:rPr>
  </w:style>
  <w:style w:type="character" w:styleId="Hyperlink">
    <w:name w:val="Hyperlink"/>
    <w:basedOn w:val="DefaultParagraphFont"/>
    <w:uiPriority w:val="99"/>
    <w:semiHidden/>
    <w:unhideWhenUsed/>
    <w:rsid w:val="00AA6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rectDeposit@wcb.m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cb.mb.ca/worker-direct-deposit-form" TargetMode="External"/><Relationship Id="rId5" Type="http://schemas.openxmlformats.org/officeDocument/2006/relationships/hyperlink" Target="https://www.wcb.mb.ca/how-to-file-a-claim-workers" TargetMode="External"/><Relationship Id="rId4" Type="http://schemas.openxmlformats.org/officeDocument/2006/relationships/hyperlink" Target="https://www.wcb.mb.ca/sites/default/files/resources/9657%20WCB%20Notice%20of%20Injury%20Web%20Form%202.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joanmc1403@gmail.com</dc:creator>
  <cp:keywords/>
  <dc:description/>
  <cp:lastModifiedBy>Signy McIntyre</cp:lastModifiedBy>
  <cp:revision>2</cp:revision>
  <dcterms:created xsi:type="dcterms:W3CDTF">2021-03-11T18:37:00Z</dcterms:created>
  <dcterms:modified xsi:type="dcterms:W3CDTF">2021-03-11T18:37:00Z</dcterms:modified>
</cp:coreProperties>
</file>